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15"/>
          <w:szCs w:val="15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ascii="方正小标宋_GBK" w:hAnsi="方正小标宋_GBK"/>
          <w:b/>
          <w:bCs/>
          <w:sz w:val="44"/>
          <w:szCs w:val="44"/>
        </w:rPr>
      </w:pPr>
      <w:r>
        <w:rPr>
          <w:rFonts w:ascii="方正小标宋_GBK" w:hAnsi="方正小标宋_GBK"/>
          <w:b/>
          <w:bCs/>
          <w:sz w:val="44"/>
          <w:szCs w:val="44"/>
        </w:rPr>
        <w:t>山西省建筑装饰协会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ascii="方正小标宋_GBK" w:hAnsi="方正小标宋_GBK"/>
          <w:b/>
          <w:bCs/>
          <w:sz w:val="44"/>
          <w:szCs w:val="44"/>
        </w:rPr>
        <w:t>项目经理等级评价实施</w:t>
      </w:r>
      <w:r>
        <w:rPr>
          <w:rFonts w:hint="eastAsia" w:ascii="方正小标宋_GBK" w:hAnsi="方正小标宋_GBK"/>
          <w:b/>
          <w:bCs/>
          <w:sz w:val="44"/>
          <w:szCs w:val="44"/>
          <w:lang w:val="en-US" w:eastAsia="zh-CN"/>
        </w:rPr>
        <w:t>办法</w:t>
      </w:r>
    </w:p>
    <w:p>
      <w:pPr>
        <w:pStyle w:val="4"/>
        <w:tabs>
          <w:tab w:val="left" w:pos="2834"/>
        </w:tabs>
        <w:spacing w:before="312" w:beforeLines="100" w:beforeAutospacing="0" w:after="468" w:afterLines="150" w:afterAutospacing="0" w:line="580" w:lineRule="exact"/>
        <w:ind w:firstLine="3213" w:firstLineChars="1000"/>
        <w:jc w:val="both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第一章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总</w:t>
      </w:r>
      <w:r>
        <w:rPr>
          <w:rFonts w:hint="eastAsia" w:ascii="黑体" w:eastAsia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bCs/>
          <w:sz w:val="32"/>
          <w:szCs w:val="32"/>
        </w:rPr>
        <w:t>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4"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为提高山西省建筑装饰装修工程项目管理水平，鼓励建筑装饰企业项目经理敬业爱岗，高质量、高效益、高水平地完成建筑装饰装修工程建设，努力培养和造就一支高素质的项目经理队伍。发挥示范引领作用，促进山西省建筑装饰行业健康发展，山西省建筑装饰协会在会员单位中设立“山西省建筑装饰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kern w:val="2"/>
          <w:sz w:val="32"/>
          <w:szCs w:val="32"/>
        </w:rPr>
        <w:t>项目经理等级评价”（以下简称项目经理等级评价）。为保障山西省建筑装饰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kern w:val="2"/>
          <w:sz w:val="32"/>
          <w:szCs w:val="32"/>
        </w:rPr>
        <w:t>项目经理等级评价活动健康有序进行，特制定本办法。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“项目经理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”的评选、表彰工作由山西省建筑装饰协会组织实施，原则上每年评选一次。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山西省建筑装饰协会项目经理等级评价分为A级、B级两个级别。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A级是指申报建筑装饰工程项目等级评价的项目负责人，年度完成的项目获得省级以上奖项及该项目获得建筑装饰工程“三晋杯”等级评价A级；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B级是指申报建筑装饰工程项目的项目负责人，年度完成的项目参加建筑装饰工程“三晋杯”等级评价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未获得A级，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但其在该项目实施过程中获得省级及以上机构奖励的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对于年度完成的项目暂不具备参加建筑装饰工程“三晋杯”等级评价，但竣工验收获得省市级优良工程奖项，经企业申报，协会评价工作领导小组审批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可以给予暂定A级；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“项目经理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</w:t>
      </w:r>
      <w:r>
        <w:rPr>
          <w:rFonts w:hint="eastAsia" w:ascii="仿宋" w:hAnsi="仿宋" w:eastAsia="仿宋" w:cs="仿宋"/>
          <w:sz w:val="32"/>
          <w:szCs w:val="32"/>
        </w:rPr>
        <w:t>”是山西省建筑装饰企业中项目经理从业者的荣誉称号。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申报全国建筑装饰行业优秀项目经理，优先从山西省建筑装饰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</w:rPr>
        <w:t>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评为A级的项目经理遴选推荐。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项目经理等级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评选重点考察项目经理主持的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获“三晋杯”</w:t>
      </w:r>
      <w:r>
        <w:rPr>
          <w:rFonts w:hint="eastAsia" w:ascii="仿宋" w:hAnsi="仿宋" w:eastAsia="仿宋" w:cs="仿宋"/>
          <w:sz w:val="32"/>
          <w:szCs w:val="32"/>
        </w:rPr>
        <w:t>工程项目业绩，以项目质量、安全及获奖情况为主。个人获评的次数不受限制。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第二章  评选范围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凡持有国家一、二级注册建造师证书，近三年在项目经理岗位上工作，且至申报时仍在项目经理岗位上的从业者。本人所在单位是山西省建筑装饰协会会员单位，均可参加评选。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第三章  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申报者必须符合下列条件：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1、拥护党的路线、方针、政策，遵守国家法律法规，爱岗敬业，勇于创新，在工程项目管理工作中取得较好成绩。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2、连续三年以上担任项目经理，所承担的工程项目无质量和安全事故，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获得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</w:t>
      </w:r>
      <w:r>
        <w:rPr>
          <w:rFonts w:hint="eastAsia" w:ascii="仿宋" w:hAnsi="仿宋" w:eastAsia="仿宋" w:cs="仿宋"/>
          <w:sz w:val="32"/>
          <w:szCs w:val="32"/>
        </w:rPr>
        <w:t>建筑装饰工程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三晋杯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等级</w:t>
      </w:r>
      <w:r>
        <w:rPr>
          <w:rFonts w:hint="eastAsia" w:ascii="仿宋" w:hAnsi="仿宋" w:eastAsia="仿宋" w:cs="仿宋"/>
          <w:sz w:val="32"/>
          <w:szCs w:val="32"/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不得使用同一工程重复申报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3、严格执行国家有关规范标准，坚持节能减排、绿色环保，坚持科技进步和技术创新，积极推广应用新技术、新工艺、新材料、新设备，做出突出贡献。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4、在工程项目管理中能正确处理数量、质量、效益的关系，工程成本能得到有效控制，综合效益明显。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5、重合同、守信誉，能够认真履行合同的各项条款，所负担的项目无重大经济纠纷和不良社会影响。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6、能够协调各种关系，能够解决重大难题，能够带好队伍。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满足以上要求，可申报A级。基本满足，可申报B级。</w:t>
      </w:r>
    </w:p>
    <w:p>
      <w:pPr>
        <w:pStyle w:val="4"/>
        <w:numPr>
          <w:ilvl w:val="0"/>
          <w:numId w:val="1"/>
        </w:numPr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 xml:space="preserve"> 申报、推荐程序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申报“项目经理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”，采取个人自愿申报与所在装饰企业推荐相结合的办法，并按以下程序进行：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山西省属建筑装饰类企业、中央驻晋建筑装饰企业以及外省入晋建筑装饰企业的项目经理 ，由申报人填写申报表，经所在企业和主管部门签署意见后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报山西省建筑装饰协会。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市属建筑装饰企业的项目经理，由申报人填写申报表，经所在装饰企业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pacing w:val="6"/>
          <w:sz w:val="32"/>
          <w:szCs w:val="32"/>
        </w:rPr>
        <w:t>，报山西省建筑装饰协会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等级评价办公室</w:t>
      </w:r>
      <w:r>
        <w:rPr>
          <w:rFonts w:hint="eastAsia" w:ascii="仿宋" w:hAnsi="仿宋" w:eastAsia="仿宋" w:cs="仿宋"/>
          <w:spacing w:val="6"/>
          <w:sz w:val="32"/>
          <w:szCs w:val="32"/>
        </w:rPr>
        <w:t>。</w:t>
      </w:r>
    </w:p>
    <w:p>
      <w:pPr>
        <w:pStyle w:val="4"/>
        <w:numPr>
          <w:ilvl w:val="0"/>
          <w:numId w:val="2"/>
        </w:numPr>
        <w:spacing w:before="156" w:beforeLines="50" w:beforeAutospacing="0" w:after="156" w:afterLines="50" w:afterAutospacing="0"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 xml:space="preserve"> 申报材料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第九条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“项目经理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”的申报材料有如下内容 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 山西省建筑装饰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</w:rPr>
        <w:t>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申报表》一份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单独成册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2、申报资料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放U盘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（1）申报人身份证、学历证。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（2）申报人建造师证书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（3）申报人建设主管部门颁发的有效的安全生产考核B合格证书。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（4）申报人作为项目经理承担建筑装饰装修工程项目的有效证明文件（合同、聘书）、获奖证书、各种荣誉证书。</w:t>
      </w:r>
    </w:p>
    <w:p>
      <w:pPr>
        <w:pStyle w:val="4"/>
        <w:spacing w:before="156" w:beforeLines="50" w:beforeAutospacing="0" w:after="156" w:afterLines="50" w:afterAutospacing="0" w:line="60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</w:rPr>
        <w:t>第六章  评  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山西建筑装饰协会设“山西省建筑装饰协会项目经理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领导小组，负责组织</w:t>
      </w:r>
      <w:r>
        <w:rPr>
          <w:rFonts w:hint="eastAsia" w:ascii="仿宋" w:hAnsi="仿宋" w:eastAsia="仿宋" w:cs="仿宋"/>
          <w:sz w:val="32"/>
          <w:szCs w:val="32"/>
        </w:rPr>
        <w:t>评审，评审委员会成员由省协会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行业专家组成。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第十一条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等级评价领导小组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下设办公室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简称评价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办设在省协会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秘书处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负责申报材料的初审、汇总。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第十二条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协会等级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评价领导小组组织专家组</w:t>
      </w:r>
      <w:r>
        <w:rPr>
          <w:rFonts w:hint="eastAsia" w:ascii="仿宋" w:hAnsi="仿宋" w:eastAsia="仿宋" w:cs="仿宋"/>
          <w:sz w:val="32"/>
          <w:szCs w:val="32"/>
        </w:rPr>
        <w:t>对申报人进行综合评审，确定获得等级人员名单，报山西省建筑装饰协会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等级评价领导小组</w:t>
      </w:r>
      <w:r>
        <w:rPr>
          <w:rFonts w:hint="eastAsia" w:ascii="仿宋" w:hAnsi="仿宋" w:eastAsia="仿宋" w:cs="仿宋"/>
          <w:sz w:val="32"/>
          <w:szCs w:val="32"/>
        </w:rPr>
        <w:t>会议审批。协会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等级评价领导小组</w:t>
      </w:r>
      <w:r>
        <w:rPr>
          <w:rFonts w:hint="eastAsia" w:ascii="仿宋" w:hAnsi="仿宋" w:eastAsia="仿宋" w:cs="仿宋"/>
          <w:sz w:val="32"/>
          <w:szCs w:val="32"/>
        </w:rPr>
        <w:t>会议审批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通过后，</w:t>
      </w:r>
      <w:r>
        <w:rPr>
          <w:rFonts w:hint="eastAsia" w:ascii="仿宋" w:hAnsi="仿宋" w:eastAsia="仿宋" w:cs="仿宋"/>
          <w:sz w:val="32"/>
          <w:szCs w:val="32"/>
        </w:rPr>
        <w:t>上网公示一周，公示期满后无疑义的项目经理入选本年度项目经理等级。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</w:rPr>
        <w:t>第七章  表彰奖励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第十三条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获得“山西省建筑装饰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</w:rPr>
        <w:t>项目经理等级评价”A级称号者，由山西省建筑装饰协会颁发荣誉证书，建设行政管理部门在其个人诚信档案中予以记载。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第十四条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在建筑装饰协会网站、会刊上公布通过等级评价人员名单。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第十五条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连续三年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不得使用同一工程重复申报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获得项目经理级等级评价A称号的项目经理，经评审可授予“山西省建筑装饰协会模范标兵项目经理”称号。 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第八章  纪  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第十六条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要严格按照评选条件对推荐的候选人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组织初步</w:t>
      </w:r>
      <w:r>
        <w:rPr>
          <w:rFonts w:hint="eastAsia" w:ascii="仿宋" w:hAnsi="仿宋" w:eastAsia="仿宋" w:cs="仿宋"/>
          <w:sz w:val="32"/>
          <w:szCs w:val="32"/>
        </w:rPr>
        <w:t>评审，要坚持原则，严格把关、秉公办事、廉洁自律。在评审工作中玩忽职守，徇私舞弊者，根据情节轻重给予批评教育，直至取消评委资格。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第十七条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申报人要坚持实事求是、诚实守信，不得弄虚作假，不得请客送礼，违者将视情节轻重给予批评教育，直至取消申报和获奖资格。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第九章  附  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0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第十八条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本办法由山西省建筑装饰协会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评价办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0" w:firstLineChars="196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第十九条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本办法自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2024年2月5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</w:t>
      </w:r>
      <w:r>
        <w:rPr>
          <w:rFonts w:hint="eastAsia" w:ascii="仿宋" w:hAnsi="仿宋" w:eastAsia="仿宋" w:cs="仿宋"/>
          <w:sz w:val="32"/>
          <w:szCs w:val="32"/>
        </w:rPr>
        <w:t>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BE0DCC-BE91-4E76-8D05-75E5EEB330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796813-7BBF-48B4-874F-1DC44BE652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D718599-DA3D-4D76-B20E-DD7FB9813B4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4180C1A-245C-4550-8569-535B57AC07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776DF1"/>
    <w:multiLevelType w:val="singleLevel"/>
    <w:tmpl w:val="9D776DF1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14582131"/>
    <w:multiLevelType w:val="multilevel"/>
    <w:tmpl w:val="14582131"/>
    <w:lvl w:ilvl="0" w:tentative="0">
      <w:start w:val="5"/>
      <w:numFmt w:val="chineseCounting"/>
      <w:suff w:val="space"/>
      <w:lvlText w:val="第%1章"/>
      <w:lvlJc w:val="left"/>
      <w:pPr>
        <w:ind w:left="0" w:firstLine="0"/>
      </w:pPr>
      <w:rPr>
        <w:rFonts w:hint="eastAsia" w:ascii="黑体" w:hAnsi="黑体" w:eastAsia="黑体" w:cs="黑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E03436"/>
    <w:rsid w:val="00020C9A"/>
    <w:rsid w:val="00A34D23"/>
    <w:rsid w:val="00B3143E"/>
    <w:rsid w:val="00B81C26"/>
    <w:rsid w:val="00CF3888"/>
    <w:rsid w:val="00E03436"/>
    <w:rsid w:val="019127B6"/>
    <w:rsid w:val="057743B8"/>
    <w:rsid w:val="064D5BF6"/>
    <w:rsid w:val="071A4FFB"/>
    <w:rsid w:val="075D4DB0"/>
    <w:rsid w:val="0C10271D"/>
    <w:rsid w:val="0E0367E9"/>
    <w:rsid w:val="0F0A3BA7"/>
    <w:rsid w:val="11017AF2"/>
    <w:rsid w:val="149F2FE4"/>
    <w:rsid w:val="14ED1FA1"/>
    <w:rsid w:val="16FA09A5"/>
    <w:rsid w:val="1C4F6F3E"/>
    <w:rsid w:val="1E6E054E"/>
    <w:rsid w:val="1EFE5BCD"/>
    <w:rsid w:val="2322375E"/>
    <w:rsid w:val="238241FC"/>
    <w:rsid w:val="23E46C65"/>
    <w:rsid w:val="23FE1486"/>
    <w:rsid w:val="25864632"/>
    <w:rsid w:val="26964247"/>
    <w:rsid w:val="290A610E"/>
    <w:rsid w:val="2AD215C5"/>
    <w:rsid w:val="2B264C92"/>
    <w:rsid w:val="2F3E191F"/>
    <w:rsid w:val="2F530304"/>
    <w:rsid w:val="2F637935"/>
    <w:rsid w:val="31747780"/>
    <w:rsid w:val="32617EA7"/>
    <w:rsid w:val="34932C0A"/>
    <w:rsid w:val="35ED19A9"/>
    <w:rsid w:val="38237904"/>
    <w:rsid w:val="38675A43"/>
    <w:rsid w:val="3A2B31DB"/>
    <w:rsid w:val="3B413465"/>
    <w:rsid w:val="3BD55495"/>
    <w:rsid w:val="3C756255"/>
    <w:rsid w:val="3F522565"/>
    <w:rsid w:val="42521512"/>
    <w:rsid w:val="44B07BD3"/>
    <w:rsid w:val="475278BE"/>
    <w:rsid w:val="48F35061"/>
    <w:rsid w:val="499E503D"/>
    <w:rsid w:val="4B8E10E1"/>
    <w:rsid w:val="4CAF7561"/>
    <w:rsid w:val="4F0F2539"/>
    <w:rsid w:val="5637484F"/>
    <w:rsid w:val="5967119E"/>
    <w:rsid w:val="5973526A"/>
    <w:rsid w:val="5AA61FA3"/>
    <w:rsid w:val="5B5F3005"/>
    <w:rsid w:val="5B61236E"/>
    <w:rsid w:val="5B81656C"/>
    <w:rsid w:val="5BAC35E9"/>
    <w:rsid w:val="62FF66F4"/>
    <w:rsid w:val="642F125B"/>
    <w:rsid w:val="64FE49E6"/>
    <w:rsid w:val="66AC35D2"/>
    <w:rsid w:val="675837C9"/>
    <w:rsid w:val="6A4C6209"/>
    <w:rsid w:val="6BA560AE"/>
    <w:rsid w:val="6EB7054F"/>
    <w:rsid w:val="6F5C4ECE"/>
    <w:rsid w:val="714874B8"/>
    <w:rsid w:val="71663DE2"/>
    <w:rsid w:val="72BA2638"/>
    <w:rsid w:val="72C579C1"/>
    <w:rsid w:val="73195AE0"/>
    <w:rsid w:val="731A30D6"/>
    <w:rsid w:val="74854450"/>
    <w:rsid w:val="76D31F1A"/>
    <w:rsid w:val="78AA7785"/>
    <w:rsid w:val="79515378"/>
    <w:rsid w:val="7C7D2C31"/>
    <w:rsid w:val="7DE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8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2206</Words>
  <Characters>2211</Characters>
  <Lines>15</Lines>
  <Paragraphs>4</Paragraphs>
  <TotalTime>81</TotalTime>
  <ScaleCrop>false</ScaleCrop>
  <LinksUpToDate>false</LinksUpToDate>
  <CharactersWithSpaces>2339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2021-08-11T00:06:00Z</dcterms:created>
  <dc:creator>微软用户</dc:creator>
  <cp:lastModifiedBy>毛毛</cp:lastModifiedBy>
  <cp:lastPrinted>2022-03-17T01:49:00Z</cp:lastPrinted>
  <dcterms:modified xsi:type="dcterms:W3CDTF">2024-03-15T04:13:37Z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E1E5D30CF67B406689271D895291788D</vt:lpwstr>
  </property>
</Properties>
</file>